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b/>
          <w:color w:val="000000" w:themeColor="text1"/>
          <w:sz w:val="40"/>
          <w:szCs w:val="22"/>
          <w:lang w:val="en-US" w:eastAsia="zh-CN"/>
          <w14:textFill>
            <w14:solidFill>
              <w14:schemeClr w14:val="tx1"/>
            </w14:solidFill>
          </w14:textFill>
        </w:rPr>
      </w:pPr>
      <w:r>
        <w:rPr>
          <w:rFonts w:hint="eastAsia" w:ascii="Times New Roman" w:hAnsi="Times New Roman" w:eastAsia="宋体" w:cs="Times New Roman"/>
          <w:b/>
          <w:color w:val="000000" w:themeColor="text1"/>
          <w:sz w:val="40"/>
          <w:szCs w:val="22"/>
          <w:lang w:val="en-US" w:eastAsia="zh-CN"/>
          <w14:textFill>
            <w14:solidFill>
              <w14:schemeClr w14:val="tx1"/>
            </w14:solidFill>
          </w14:textFill>
        </w:rPr>
        <w:t>苏相合作区2022年度土壤检测项目卫渭路北、观塘路东（卫星幼儿园）地块</w:t>
      </w:r>
      <w:r>
        <w:rPr>
          <w:rFonts w:hint="default" w:ascii="Times New Roman" w:hAnsi="Times New Roman" w:eastAsia="宋体" w:cs="Times New Roman"/>
          <w:b/>
          <w:color w:val="000000" w:themeColor="text1"/>
          <w:sz w:val="40"/>
          <w:szCs w:val="22"/>
          <w:lang w:val="en-US" w:eastAsia="zh-CN"/>
          <w14:textFill>
            <w14:solidFill>
              <w14:schemeClr w14:val="tx1"/>
            </w14:solidFill>
          </w14:textFill>
        </w:rPr>
        <w:t>土壤污染状况调查</w:t>
      </w:r>
      <w:r>
        <w:rPr>
          <w:rFonts w:hint="eastAsia" w:ascii="Times New Roman" w:hAnsi="Times New Roman" w:eastAsia="宋体" w:cs="Times New Roman"/>
          <w:b/>
          <w:color w:val="000000" w:themeColor="text1"/>
          <w:sz w:val="40"/>
          <w:szCs w:val="22"/>
          <w:lang w:val="en-US" w:eastAsia="zh-CN"/>
          <w14:textFill>
            <w14:solidFill>
              <w14:schemeClr w14:val="tx1"/>
            </w14:solidFill>
          </w14:textFill>
        </w:rPr>
        <w:t>报告</w:t>
      </w:r>
    </w:p>
    <w:p>
      <w:pPr>
        <w:jc w:val="center"/>
        <w:rPr>
          <w:rFonts w:hint="eastAsia" w:ascii="Times New Roman" w:hAnsi="Times New Roman" w:eastAsia="宋体" w:cs="Times New Roman"/>
          <w:b/>
          <w:color w:val="000000" w:themeColor="text1"/>
          <w:sz w:val="40"/>
          <w:szCs w:val="22"/>
          <w:lang w:val="en-US" w:eastAsia="zh-CN"/>
          <w14:textFill>
            <w14:solidFill>
              <w14:schemeClr w14:val="tx1"/>
            </w14:solidFill>
          </w14:textFill>
        </w:rPr>
      </w:pPr>
      <w:r>
        <w:rPr>
          <w:rFonts w:hint="eastAsia" w:ascii="Times New Roman" w:hAnsi="Times New Roman" w:eastAsia="宋体" w:cs="Times New Roman"/>
          <w:b/>
          <w:color w:val="000000" w:themeColor="text1"/>
          <w:sz w:val="40"/>
          <w:szCs w:val="22"/>
          <w:lang w:val="en-US" w:eastAsia="zh-CN"/>
          <w14:textFill>
            <w14:solidFill>
              <w14:schemeClr w14:val="tx1"/>
            </w14:solidFill>
          </w14:textFill>
        </w:rPr>
        <w:t>（</w:t>
      </w:r>
      <w:r>
        <w:rPr>
          <w:rFonts w:hint="eastAsia" w:ascii="Times New Roman" w:hAnsi="Times New Roman" w:eastAsia="宋体" w:cs="Times New Roman"/>
          <w:b/>
          <w:color w:val="000000" w:themeColor="text1"/>
          <w:sz w:val="40"/>
          <w:szCs w:val="22"/>
          <w:lang w:val="en-US" w:eastAsia="zh-CN"/>
          <w14:textFill>
            <w14:solidFill>
              <w14:schemeClr w14:val="tx1"/>
            </w14:solidFill>
          </w14:textFill>
        </w:rPr>
        <w:t>备案稿</w:t>
      </w:r>
      <w:r>
        <w:rPr>
          <w:rFonts w:hint="eastAsia" w:ascii="Times New Roman" w:hAnsi="Times New Roman" w:eastAsia="宋体" w:cs="Times New Roman"/>
          <w:b/>
          <w:color w:val="000000" w:themeColor="text1"/>
          <w:sz w:val="40"/>
          <w:szCs w:val="22"/>
          <w:lang w:val="en-US" w:eastAsia="zh-CN"/>
          <w14:textFill>
            <w14:solidFill>
              <w14:schemeClr w14:val="tx1"/>
            </w14:solidFill>
          </w14:textFill>
        </w:rPr>
        <w:t>）</w:t>
      </w:r>
    </w:p>
    <w:p>
      <w:pPr>
        <w:rPr>
          <w:rFonts w:ascii="Times New Roman" w:hAnsi="Times New Roman" w:cs="Times New Roman"/>
          <w:b/>
          <w:color w:val="000000" w:themeColor="text1"/>
          <w:sz w:val="44"/>
          <w14:textFill>
            <w14:solidFill>
              <w14:schemeClr w14:val="tx1"/>
            </w14:solidFill>
          </w14:textFill>
        </w:rPr>
      </w:pPr>
    </w:p>
    <w:p>
      <w:pPr>
        <w:jc w:val="center"/>
        <w:rPr>
          <w:rFonts w:hint="eastAsia" w:ascii="Times New Roman" w:hAnsi="Times New Roman" w:cs="Times New Roman"/>
          <w:b/>
          <w:color w:val="000000" w:themeColor="text1"/>
          <w:sz w:val="40"/>
          <w:szCs w:val="22"/>
          <w:lang w:val="en-US" w:eastAsia="zh-CN"/>
          <w14:textFill>
            <w14:solidFill>
              <w14:schemeClr w14:val="tx1"/>
            </w14:solidFill>
          </w14:textFill>
        </w:rPr>
      </w:pPr>
      <w:r>
        <w:rPr>
          <w:rFonts w:hint="eastAsia" w:ascii="Times New Roman" w:hAnsi="Times New Roman" w:cs="Times New Roman"/>
          <w:b/>
          <w:color w:val="000000" w:themeColor="text1"/>
          <w:sz w:val="40"/>
          <w:szCs w:val="22"/>
          <w:lang w:val="en-US" w:eastAsia="zh-CN"/>
          <w14:textFill>
            <w14:solidFill>
              <w14:schemeClr w14:val="tx1"/>
            </w14:solidFill>
          </w14:textFill>
        </w:rPr>
        <w:t>公示材料</w:t>
      </w:r>
    </w:p>
    <w:p>
      <w:pPr>
        <w:rPr>
          <w:rFonts w:hint="eastAsia" w:ascii="Times New Roman" w:hAnsi="Times New Roman" w:cs="Times New Roman"/>
          <w:b/>
          <w:color w:val="000000" w:themeColor="text1"/>
          <w:sz w:val="44"/>
          <w:lang w:val="en-US" w:eastAsia="zh-CN"/>
          <w14:textFill>
            <w14:solidFill>
              <w14:schemeClr w14:val="tx1"/>
            </w14:solidFill>
          </w14:textFill>
        </w:rPr>
      </w:pPr>
    </w:p>
    <w:p>
      <w:pPr>
        <w:spacing w:line="360" w:lineRule="auto"/>
        <w:ind w:left="0" w:leftChars="0" w:firstLine="576" w:firstLineChars="24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苏相合作区2022年度土壤检测项目卫渭路北、观塘路东（卫星幼儿园）地块</w:t>
      </w:r>
      <w:r>
        <w:rPr>
          <w:rFonts w:hint="default" w:ascii="宋体" w:hAnsi="宋体" w:eastAsia="宋体" w:cs="宋体"/>
          <w:color w:val="000000" w:themeColor="text1"/>
          <w:lang w:eastAsia="zh-CN"/>
          <w14:textFill>
            <w14:solidFill>
              <w14:schemeClr w14:val="tx1"/>
            </w14:solidFill>
          </w14:textFill>
        </w:rPr>
        <w:t>位于江苏省苏州市相城区漕湖街道卫渭路北、倪汇路东，地块占地面积为10835.92</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lang w:val="zh-CN" w:eastAsia="zh-CN"/>
          <w14:textFill>
            <w14:solidFill>
              <w14:schemeClr w14:val="tx1"/>
            </w14:solidFill>
          </w14:textFill>
        </w:rPr>
        <w:t>。地块具体规划用途为</w:t>
      </w:r>
      <w:r>
        <w:rPr>
          <w:rFonts w:hint="eastAsia" w:ascii="宋体" w:hAnsi="宋体" w:eastAsia="宋体" w:cs="宋体"/>
          <w:color w:val="000000" w:themeColor="text1"/>
          <w:lang w:val="en-US" w:eastAsia="zh-CN"/>
          <w14:textFill>
            <w14:solidFill>
              <w14:schemeClr w14:val="tx1"/>
            </w14:solidFill>
          </w14:textFill>
        </w:rPr>
        <w:t>幼托</w:t>
      </w:r>
      <w:r>
        <w:rPr>
          <w:rFonts w:hint="default" w:ascii="宋体" w:hAnsi="宋体" w:eastAsia="宋体" w:cs="宋体"/>
          <w:color w:val="000000" w:themeColor="text1"/>
          <w:lang w:val="en-US" w:eastAsia="zh-CN"/>
          <w14:textFill>
            <w14:solidFill>
              <w14:schemeClr w14:val="tx1"/>
            </w14:solidFill>
          </w14:textFill>
        </w:rPr>
        <w:t>用地</w:t>
      </w:r>
      <w:r>
        <w:rPr>
          <w:rFonts w:hint="eastAsia" w:ascii="宋体" w:hAnsi="宋体" w:eastAsia="宋体" w:cs="宋体"/>
          <w:color w:val="000000" w:themeColor="text1"/>
          <w:lang w:val="zh-CN" w:eastAsia="zh-CN"/>
          <w14:textFill>
            <w14:solidFill>
              <w14:schemeClr w14:val="tx1"/>
            </w14:solidFill>
          </w14:textFill>
        </w:rPr>
        <w:t>，属于《建</w:t>
      </w:r>
      <w:r>
        <w:rPr>
          <w:rFonts w:hint="eastAsia" w:ascii="宋体" w:hAnsi="宋体" w:eastAsia="宋体" w:cs="宋体"/>
          <w:color w:val="000000" w:themeColor="text1"/>
          <w14:textFill>
            <w14:solidFill>
              <w14:schemeClr w14:val="tx1"/>
            </w14:solidFill>
          </w14:textFill>
        </w:rPr>
        <w:t>设用地土壤污染风险管控标准（试行）》（GB 36600-2018）中的第一类用地。为了解地块土壤环境质量情况，苏州工业园区苏相合作区建设管理局委托中新苏州工业园区清城环境发展有限公司（以下简称“清城环境”）对该</w:t>
      </w:r>
      <w:r>
        <w:rPr>
          <w:rFonts w:hint="eastAsia" w:ascii="宋体" w:hAnsi="宋体" w:eastAsia="宋体" w:cs="宋体"/>
          <w:color w:val="000000" w:themeColor="text1"/>
          <w:lang w:val="zh-CN"/>
          <w14:textFill>
            <w14:solidFill>
              <w14:schemeClr w14:val="tx1"/>
            </w14:solidFill>
          </w14:textFill>
        </w:rPr>
        <w:t>地块</w:t>
      </w:r>
      <w:r>
        <w:rPr>
          <w:rFonts w:hint="eastAsia" w:ascii="宋体" w:hAnsi="宋体" w:eastAsia="宋体" w:cs="宋体"/>
          <w:color w:val="000000" w:themeColor="text1"/>
          <w14:textFill>
            <w14:solidFill>
              <w14:schemeClr w14:val="tx1"/>
            </w14:solidFill>
          </w14:textFill>
        </w:rPr>
        <w:t>进行土壤污染状况调查，评估其是否满足作为第一类用地的相关要求</w:t>
      </w:r>
      <w:r>
        <w:rPr>
          <w:rFonts w:hint="eastAsia" w:ascii="宋体" w:hAnsi="宋体" w:eastAsia="宋体" w:cs="宋体"/>
          <w:color w:val="000000" w:themeColor="text1"/>
          <w:lang w:eastAsia="zh-CN"/>
          <w14:textFill>
            <w14:solidFill>
              <w14:schemeClr w14:val="tx1"/>
            </w14:solidFill>
          </w14:textFill>
        </w:rPr>
        <w:t>。</w:t>
      </w:r>
    </w:p>
    <w:p>
      <w:pPr>
        <w:adjustRightInd w:val="0"/>
        <w:snapToGrid w:val="0"/>
        <w:spacing w:line="560" w:lineRule="exact"/>
        <w:ind w:firstLine="480" w:firstLineChars="200"/>
        <w:rPr>
          <w:rFonts w:hint="default" w:ascii="宋体" w:hAnsi="宋体" w:eastAsia="宋体" w:cs="宋体"/>
          <w:color w:val="000000" w:themeColor="text1"/>
          <w:lang w:val="zh-CN" w:eastAsia="zh-CN"/>
          <w14:textFill>
            <w14:solidFill>
              <w14:schemeClr w14:val="tx1"/>
            </w14:solidFill>
          </w14:textFill>
        </w:rPr>
      </w:pPr>
      <w:r>
        <w:rPr>
          <w:rFonts w:hint="default" w:ascii="宋体" w:hAnsi="宋体" w:eastAsia="宋体" w:cs="宋体"/>
          <w:color w:val="000000" w:themeColor="text1"/>
          <w:lang w:eastAsia="zh-CN"/>
          <w14:textFill>
            <w14:solidFill>
              <w14:schemeClr w14:val="tx1"/>
            </w14:solidFill>
          </w14:textFill>
        </w:rPr>
        <w:t>采用</w:t>
      </w:r>
      <w:r>
        <w:rPr>
          <w:rFonts w:hint="eastAsia" w:ascii="宋体" w:hAnsi="宋体" w:eastAsia="宋体" w:cs="宋体"/>
          <w:color w:val="000000" w:themeColor="text1"/>
          <w:lang w:val="en-US" w:eastAsia="zh-CN"/>
          <w14:textFill>
            <w14:solidFill>
              <w14:schemeClr w14:val="tx1"/>
            </w14:solidFill>
          </w14:textFill>
        </w:rPr>
        <w:t>系统</w:t>
      </w:r>
      <w:r>
        <w:rPr>
          <w:rFonts w:hint="default" w:ascii="宋体" w:hAnsi="宋体" w:eastAsia="宋体" w:cs="宋体"/>
          <w:color w:val="000000" w:themeColor="text1"/>
          <w:lang w:val="en-US" w:eastAsia="zh-CN"/>
          <w14:textFill>
            <w14:solidFill>
              <w14:schemeClr w14:val="tx1"/>
            </w14:solidFill>
          </w14:textFill>
        </w:rPr>
        <w:t>布点</w:t>
      </w:r>
      <w:r>
        <w:rPr>
          <w:rFonts w:hint="default" w:ascii="宋体" w:hAnsi="宋体" w:eastAsia="宋体" w:cs="宋体"/>
          <w:color w:val="000000" w:themeColor="text1"/>
          <w:lang w:eastAsia="zh-CN"/>
          <w14:textFill>
            <w14:solidFill>
              <w14:schemeClr w14:val="tx1"/>
            </w14:solidFill>
          </w14:textFill>
        </w:rPr>
        <w:t>法，共布设</w:t>
      </w:r>
      <w:r>
        <w:rPr>
          <w:rFonts w:hint="eastAsia" w:ascii="宋体" w:hAnsi="宋体" w:eastAsia="宋体" w:cs="宋体"/>
          <w:color w:val="000000" w:themeColor="text1"/>
          <w:lang w:val="en-US" w:eastAsia="zh-CN"/>
          <w14:textFill>
            <w14:solidFill>
              <w14:schemeClr w14:val="tx1"/>
            </w14:solidFill>
          </w14:textFill>
        </w:rPr>
        <w:t>6</w:t>
      </w:r>
      <w:r>
        <w:rPr>
          <w:rFonts w:hint="default" w:ascii="宋体" w:hAnsi="宋体" w:eastAsia="宋体" w:cs="宋体"/>
          <w:color w:val="000000" w:themeColor="text1"/>
          <w:lang w:eastAsia="zh-CN"/>
          <w14:textFill>
            <w14:solidFill>
              <w14:schemeClr w14:val="tx1"/>
            </w14:solidFill>
          </w14:textFill>
        </w:rPr>
        <w:t>个土壤采样点位（对照点</w:t>
      </w:r>
      <w:r>
        <w:rPr>
          <w:rFonts w:hint="eastAsia" w:ascii="宋体" w:hAnsi="宋体" w:eastAsia="宋体" w:cs="宋体"/>
          <w:color w:val="000000" w:themeColor="text1"/>
          <w:lang w:val="en-US" w:eastAsia="zh-CN"/>
          <w14:textFill>
            <w14:solidFill>
              <w14:schemeClr w14:val="tx1"/>
            </w14:solidFill>
          </w14:textFill>
        </w:rPr>
        <w:t>引用相邻卫星学校二期地块土壤调查对照点</w:t>
      </w:r>
      <w:r>
        <w:rPr>
          <w:rFonts w:hint="default"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default" w:ascii="宋体" w:hAnsi="宋体" w:eastAsia="宋体" w:cs="宋体"/>
          <w:color w:val="000000" w:themeColor="text1"/>
          <w:lang w:eastAsia="zh-CN"/>
          <w14:textFill>
            <w14:solidFill>
              <w14:schemeClr w14:val="tx1"/>
            </w14:solidFill>
          </w14:textFill>
        </w:rPr>
        <w:t>个地下水采样点位（对照点</w:t>
      </w:r>
      <w:r>
        <w:rPr>
          <w:rFonts w:hint="eastAsia" w:ascii="宋体" w:hAnsi="宋体" w:eastAsia="宋体" w:cs="宋体"/>
          <w:color w:val="000000" w:themeColor="text1"/>
          <w:lang w:val="en-US" w:eastAsia="zh-CN"/>
          <w14:textFill>
            <w14:solidFill>
              <w14:schemeClr w14:val="tx1"/>
            </w14:solidFill>
          </w14:textFill>
        </w:rPr>
        <w:t>引用相邻卫星学校二期地块土壤调查对照点</w:t>
      </w:r>
      <w:r>
        <w:rPr>
          <w:rFonts w:hint="default"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1个底泥采样点位、1个地表水采样点位</w:t>
      </w:r>
      <w:r>
        <w:rPr>
          <w:rFonts w:hint="default" w:ascii="宋体" w:hAnsi="宋体" w:eastAsia="宋体" w:cs="宋体"/>
          <w:color w:val="000000" w:themeColor="text1"/>
          <w:lang w:eastAsia="zh-CN"/>
          <w14:textFill>
            <w14:solidFill>
              <w14:schemeClr w14:val="tx1"/>
            </w14:solidFill>
          </w14:textFill>
        </w:rPr>
        <w:t>。共送检</w:t>
      </w:r>
      <w:r>
        <w:rPr>
          <w:rFonts w:hint="eastAsia" w:ascii="宋体" w:hAnsi="宋体" w:eastAsia="宋体" w:cs="宋体"/>
          <w:color w:val="000000" w:themeColor="text1"/>
          <w:lang w:val="en-US" w:eastAsia="zh-CN"/>
          <w14:textFill>
            <w14:solidFill>
              <w14:schemeClr w14:val="tx1"/>
            </w14:solidFill>
          </w14:textFill>
        </w:rPr>
        <w:t>38</w:t>
      </w:r>
      <w:r>
        <w:rPr>
          <w:rFonts w:hint="default" w:ascii="宋体" w:hAnsi="宋体" w:eastAsia="宋体" w:cs="宋体"/>
          <w:color w:val="000000" w:themeColor="text1"/>
          <w:lang w:eastAsia="zh-CN"/>
          <w14:textFill>
            <w14:solidFill>
              <w14:schemeClr w14:val="tx1"/>
            </w14:solidFill>
          </w14:textFill>
        </w:rPr>
        <w:t>个</w:t>
      </w:r>
      <w:r>
        <w:rPr>
          <w:rFonts w:hint="eastAsia" w:ascii="宋体" w:hAnsi="宋体" w:eastAsia="宋体" w:cs="宋体"/>
          <w:color w:val="000000" w:themeColor="text1"/>
          <w:lang w:val="en-US" w:eastAsia="zh-CN"/>
          <w14:textFill>
            <w14:solidFill>
              <w14:schemeClr w14:val="tx1"/>
            </w14:solidFill>
          </w14:textFill>
        </w:rPr>
        <w:t>土壤</w:t>
      </w:r>
      <w:r>
        <w:rPr>
          <w:rFonts w:hint="default" w:ascii="宋体" w:hAnsi="宋体" w:eastAsia="宋体" w:cs="宋体"/>
          <w:color w:val="000000" w:themeColor="text1"/>
          <w:lang w:eastAsia="zh-CN"/>
          <w14:textFill>
            <w14:solidFill>
              <w14:schemeClr w14:val="tx1"/>
            </w14:solidFill>
          </w14:textFill>
        </w:rPr>
        <w:t>样品（含</w:t>
      </w:r>
      <w:r>
        <w:rPr>
          <w:rFonts w:hint="eastAsia" w:ascii="宋体" w:hAnsi="宋体" w:eastAsia="宋体" w:cs="宋体"/>
          <w:color w:val="000000" w:themeColor="text1"/>
          <w:lang w:val="en-US" w:eastAsia="zh-CN"/>
          <w14:textFill>
            <w14:solidFill>
              <w14:schemeClr w14:val="tx1"/>
            </w14:solidFill>
          </w14:textFill>
        </w:rPr>
        <w:t>3</w:t>
      </w:r>
      <w:r>
        <w:rPr>
          <w:rFonts w:hint="default" w:ascii="宋体" w:hAnsi="宋体" w:eastAsia="宋体" w:cs="宋体"/>
          <w:color w:val="000000" w:themeColor="text1"/>
          <w:lang w:eastAsia="zh-CN"/>
          <w14:textFill>
            <w14:solidFill>
              <w14:schemeClr w14:val="tx1"/>
            </w14:solidFill>
          </w14:textFill>
        </w:rPr>
        <w:t>个平行样）</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w:t>
      </w:r>
      <w:r>
        <w:rPr>
          <w:rFonts w:hint="default" w:ascii="宋体" w:hAnsi="宋体" w:eastAsia="宋体" w:cs="宋体"/>
          <w:color w:val="000000" w:themeColor="text1"/>
          <w:lang w:eastAsia="zh-CN"/>
          <w14:textFill>
            <w14:solidFill>
              <w14:schemeClr w14:val="tx1"/>
            </w14:solidFill>
          </w14:textFill>
        </w:rPr>
        <w:t>个</w:t>
      </w:r>
      <w:r>
        <w:rPr>
          <w:rFonts w:hint="eastAsia" w:ascii="宋体" w:hAnsi="宋体" w:eastAsia="宋体" w:cs="宋体"/>
          <w:color w:val="000000" w:themeColor="text1"/>
          <w:lang w:val="en-US" w:eastAsia="zh-CN"/>
          <w14:textFill>
            <w14:solidFill>
              <w14:schemeClr w14:val="tx1"/>
            </w14:solidFill>
          </w14:textFill>
        </w:rPr>
        <w:t>地下水</w:t>
      </w:r>
      <w:r>
        <w:rPr>
          <w:rFonts w:hint="default" w:ascii="宋体" w:hAnsi="宋体" w:eastAsia="宋体" w:cs="宋体"/>
          <w:color w:val="000000" w:themeColor="text1"/>
          <w:lang w:eastAsia="zh-CN"/>
          <w14:textFill>
            <w14:solidFill>
              <w14:schemeClr w14:val="tx1"/>
            </w14:solidFill>
          </w14:textFill>
        </w:rPr>
        <w:t>样品（含</w:t>
      </w:r>
      <w:r>
        <w:rPr>
          <w:rFonts w:hint="default" w:ascii="宋体" w:hAnsi="宋体" w:eastAsia="宋体" w:cs="宋体"/>
          <w:color w:val="000000" w:themeColor="text1"/>
          <w:lang w:val="en-US" w:eastAsia="zh-CN"/>
          <w14:textFill>
            <w14:solidFill>
              <w14:schemeClr w14:val="tx1"/>
            </w14:solidFill>
          </w14:textFill>
        </w:rPr>
        <w:t>1</w:t>
      </w:r>
      <w:r>
        <w:rPr>
          <w:rFonts w:hint="default" w:ascii="宋体" w:hAnsi="宋体" w:eastAsia="宋体" w:cs="宋体"/>
          <w:color w:val="000000" w:themeColor="text1"/>
          <w:lang w:eastAsia="zh-CN"/>
          <w14:textFill>
            <w14:solidFill>
              <w14:schemeClr w14:val="tx1"/>
            </w14:solidFill>
          </w14:textFill>
        </w:rPr>
        <w:t>个平行样）</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2个底泥样品</w:t>
      </w:r>
      <w:r>
        <w:rPr>
          <w:rFonts w:hint="default" w:ascii="宋体" w:hAnsi="宋体" w:eastAsia="宋体" w:cs="宋体"/>
          <w:color w:val="000000" w:themeColor="text1"/>
          <w:lang w:eastAsia="zh-CN"/>
          <w14:textFill>
            <w14:solidFill>
              <w14:schemeClr w14:val="tx1"/>
            </w14:solidFill>
          </w14:textFill>
        </w:rPr>
        <w:t>（含</w:t>
      </w:r>
      <w:r>
        <w:rPr>
          <w:rFonts w:hint="default" w:ascii="宋体" w:hAnsi="宋体" w:eastAsia="宋体" w:cs="宋体"/>
          <w:color w:val="000000" w:themeColor="text1"/>
          <w:lang w:val="en-US" w:eastAsia="zh-CN"/>
          <w14:textFill>
            <w14:solidFill>
              <w14:schemeClr w14:val="tx1"/>
            </w14:solidFill>
          </w14:textFill>
        </w:rPr>
        <w:t>1</w:t>
      </w:r>
      <w:r>
        <w:rPr>
          <w:rFonts w:hint="default" w:ascii="宋体" w:hAnsi="宋体" w:eastAsia="宋体" w:cs="宋体"/>
          <w:color w:val="000000" w:themeColor="text1"/>
          <w:lang w:eastAsia="zh-CN"/>
          <w14:textFill>
            <w14:solidFill>
              <w14:schemeClr w14:val="tx1"/>
            </w14:solidFill>
          </w14:textFill>
        </w:rPr>
        <w:t>个平行样）</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2个地表水样品</w:t>
      </w:r>
      <w:r>
        <w:rPr>
          <w:rFonts w:hint="default" w:ascii="宋体" w:hAnsi="宋体" w:eastAsia="宋体" w:cs="宋体"/>
          <w:color w:val="000000" w:themeColor="text1"/>
          <w:lang w:eastAsia="zh-CN"/>
          <w14:textFill>
            <w14:solidFill>
              <w14:schemeClr w14:val="tx1"/>
            </w14:solidFill>
          </w14:textFill>
        </w:rPr>
        <w:t>（含</w:t>
      </w:r>
      <w:r>
        <w:rPr>
          <w:rFonts w:hint="default" w:ascii="宋体" w:hAnsi="宋体" w:eastAsia="宋体" w:cs="宋体"/>
          <w:color w:val="000000" w:themeColor="text1"/>
          <w:lang w:val="en-US" w:eastAsia="zh-CN"/>
          <w14:textFill>
            <w14:solidFill>
              <w14:schemeClr w14:val="tx1"/>
            </w14:solidFill>
          </w14:textFill>
        </w:rPr>
        <w:t>1</w:t>
      </w:r>
      <w:r>
        <w:rPr>
          <w:rFonts w:hint="default" w:ascii="宋体" w:hAnsi="宋体" w:eastAsia="宋体" w:cs="宋体"/>
          <w:color w:val="000000" w:themeColor="text1"/>
          <w:lang w:eastAsia="zh-CN"/>
          <w14:textFill>
            <w14:solidFill>
              <w14:schemeClr w14:val="tx1"/>
            </w14:solidFill>
          </w14:textFill>
        </w:rPr>
        <w:t>个平行样）</w:t>
      </w:r>
      <w:r>
        <w:rPr>
          <w:rFonts w:hint="eastAsia" w:ascii="宋体" w:hAnsi="宋体" w:eastAsia="宋体" w:cs="宋体"/>
          <w:color w:val="000000" w:themeColor="text1"/>
          <w:lang w:val="en-US" w:eastAsia="zh-CN"/>
          <w14:textFill>
            <w14:solidFill>
              <w14:schemeClr w14:val="tx1"/>
            </w14:solidFill>
          </w14:textFill>
        </w:rPr>
        <w:t>至实验室分析检测</w:t>
      </w:r>
      <w:r>
        <w:rPr>
          <w:rFonts w:hint="default" w:ascii="宋体" w:hAnsi="宋体" w:eastAsia="宋体" w:cs="宋体"/>
          <w:color w:val="000000" w:themeColor="text1"/>
          <w:lang w:val="zh-CN"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土壤</w:t>
      </w:r>
      <w:r>
        <w:rPr>
          <w:rFonts w:hint="eastAsia" w:ascii="宋体" w:hAnsi="宋体" w:eastAsia="宋体" w:cs="宋体"/>
          <w:color w:val="000000" w:themeColor="text1"/>
          <w:lang w:val="en-US" w:eastAsia="zh-CN"/>
          <w14:textFill>
            <w14:solidFill>
              <w14:schemeClr w14:val="tx1"/>
            </w14:solidFill>
          </w14:textFill>
        </w:rPr>
        <w:t>/底泥</w:t>
      </w:r>
      <w:r>
        <w:rPr>
          <w:rFonts w:hint="default" w:ascii="宋体" w:hAnsi="宋体" w:eastAsia="宋体" w:cs="宋体"/>
          <w:color w:val="000000" w:themeColor="text1"/>
          <w:lang w:val="en-US" w:eastAsia="zh-CN"/>
          <w14:textFill>
            <w14:solidFill>
              <w14:schemeClr w14:val="tx1"/>
            </w14:solidFill>
          </w14:textFill>
        </w:rPr>
        <w:t>检测项目为pH值、《土壤环境质量 建设用地土壤污染风险管控标准（试行）》（GB36600-2018）表</w:t>
      </w:r>
      <w:r>
        <w:rPr>
          <w:rFonts w:hint="eastAsia" w:ascii="宋体" w:hAnsi="宋体" w:eastAsia="宋体" w:cs="宋体"/>
          <w:color w:val="000000" w:themeColor="text1"/>
          <w:lang w:val="en-US" w:eastAsia="zh-CN"/>
          <w14:textFill>
            <w14:solidFill>
              <w14:schemeClr w14:val="tx1"/>
            </w14:solidFill>
          </w14:textFill>
        </w:rPr>
        <w:t>1</w:t>
      </w:r>
      <w:r>
        <w:rPr>
          <w:rFonts w:hint="default" w:ascii="宋体" w:hAnsi="宋体" w:eastAsia="宋体" w:cs="宋体"/>
          <w:color w:val="000000" w:themeColor="text1"/>
          <w:lang w:val="en-US" w:eastAsia="zh-CN"/>
          <w14:textFill>
            <w14:solidFill>
              <w14:schemeClr w14:val="tx1"/>
            </w14:solidFill>
          </w14:textFill>
        </w:rPr>
        <w:t>中45项和石油烃（C10-C40）。地下水</w:t>
      </w:r>
      <w:r>
        <w:rPr>
          <w:rFonts w:hint="eastAsia" w:ascii="宋体" w:hAnsi="宋体" w:eastAsia="宋体" w:cs="宋体"/>
          <w:color w:val="000000" w:themeColor="text1"/>
          <w:lang w:val="en-US" w:eastAsia="zh-CN"/>
          <w14:textFill>
            <w14:solidFill>
              <w14:schemeClr w14:val="tx1"/>
            </w14:solidFill>
          </w14:textFill>
        </w:rPr>
        <w:t>/地表水</w:t>
      </w:r>
      <w:r>
        <w:rPr>
          <w:rFonts w:hint="default" w:ascii="宋体" w:hAnsi="宋体" w:eastAsia="宋体" w:cs="宋体"/>
          <w:color w:val="000000" w:themeColor="text1"/>
          <w:lang w:val="en-US" w:eastAsia="zh-CN"/>
          <w14:textFill>
            <w14:solidFill>
              <w14:schemeClr w14:val="tx1"/>
            </w14:solidFill>
          </w14:textFill>
        </w:rPr>
        <w:t>检测项目为pH值、《土壤环境质量 建设用地土壤污染风险管控标准（试行）》（GB36600-2018）表</w:t>
      </w:r>
      <w:r>
        <w:rPr>
          <w:rFonts w:hint="eastAsia" w:ascii="宋体" w:hAnsi="宋体" w:eastAsia="宋体" w:cs="宋体"/>
          <w:color w:val="000000" w:themeColor="text1"/>
          <w:lang w:val="en-US" w:eastAsia="zh-CN"/>
          <w14:textFill>
            <w14:solidFill>
              <w14:schemeClr w14:val="tx1"/>
            </w14:solidFill>
          </w14:textFill>
        </w:rPr>
        <w:t>1</w:t>
      </w:r>
      <w:r>
        <w:rPr>
          <w:rFonts w:hint="default" w:ascii="宋体" w:hAnsi="宋体" w:eastAsia="宋体" w:cs="宋体"/>
          <w:color w:val="000000" w:themeColor="text1"/>
          <w:lang w:val="en-US" w:eastAsia="zh-CN"/>
          <w14:textFill>
            <w14:solidFill>
              <w14:schemeClr w14:val="tx1"/>
            </w14:solidFill>
          </w14:textFill>
        </w:rPr>
        <w:t>中45项和石油烃（C10-C40）</w:t>
      </w:r>
      <w:r>
        <w:rPr>
          <w:rFonts w:hint="default" w:ascii="宋体" w:hAnsi="宋体" w:eastAsia="宋体" w:cs="宋体"/>
          <w:color w:val="000000" w:themeColor="text1"/>
          <w:lang w:val="zh-CN" w:eastAsia="zh-CN"/>
          <w14:textFill>
            <w14:solidFill>
              <w14:schemeClr w14:val="tx1"/>
            </w14:solidFill>
          </w14:textFill>
        </w:rPr>
        <w:t>。</w:t>
      </w:r>
    </w:p>
    <w:p>
      <w:pPr>
        <w:adjustRightInd w:val="0"/>
        <w:snapToGrid w:val="0"/>
        <w:spacing w:line="560" w:lineRule="exact"/>
        <w:ind w:firstLine="480" w:firstLineChars="200"/>
        <w:rPr>
          <w:rFonts w:hint="default" w:ascii="宋体" w:hAnsi="宋体" w:eastAsia="宋体" w:cs="宋体"/>
          <w:color w:val="000000" w:themeColor="text1"/>
          <w:lang w:val="en-US" w:eastAsia="zh-CN"/>
          <w14:textFill>
            <w14:solidFill>
              <w14:schemeClr w14:val="tx1"/>
            </w14:solidFill>
          </w14:textFill>
        </w:rPr>
      </w:pPr>
      <w:bookmarkStart w:id="0" w:name="_GoBack"/>
      <w:r>
        <w:rPr>
          <w:rFonts w:hint="default" w:ascii="宋体" w:hAnsi="宋体" w:eastAsia="宋体" w:cs="宋体"/>
          <w:color w:val="000000" w:themeColor="text1"/>
          <w:lang w:eastAsia="zh-CN"/>
          <w14:textFill>
            <w14:solidFill>
              <w14:schemeClr w14:val="tx1"/>
            </w14:solidFill>
          </w14:textFill>
        </w:rPr>
        <w:t>地块土壤</w:t>
      </w:r>
      <w:r>
        <w:rPr>
          <w:rFonts w:hint="eastAsia" w:ascii="宋体" w:hAnsi="宋体" w:eastAsia="宋体" w:cs="宋体"/>
          <w:color w:val="000000" w:themeColor="text1"/>
          <w:lang w:val="en-US" w:eastAsia="zh-CN"/>
          <w14:textFill>
            <w14:solidFill>
              <w14:schemeClr w14:val="tx1"/>
            </w14:solidFill>
          </w14:textFill>
        </w:rPr>
        <w:t>/底泥</w:t>
      </w:r>
      <w:r>
        <w:rPr>
          <w:rFonts w:hint="default" w:ascii="宋体" w:hAnsi="宋体" w:eastAsia="宋体" w:cs="宋体"/>
          <w:color w:val="000000" w:themeColor="text1"/>
          <w:lang w:eastAsia="zh-CN"/>
          <w14:textFill>
            <w14:solidFill>
              <w14:schemeClr w14:val="tx1"/>
            </w14:solidFill>
          </w14:textFill>
        </w:rPr>
        <w:t>样品pH</w:t>
      </w:r>
      <w:r>
        <w:rPr>
          <w:rFonts w:hint="default" w:ascii="宋体" w:hAnsi="宋体" w:eastAsia="宋体" w:cs="宋体"/>
          <w:color w:val="000000" w:themeColor="text1"/>
          <w:lang w:val="en-US" w:eastAsia="zh-CN"/>
          <w14:textFill>
            <w14:solidFill>
              <w14:schemeClr w14:val="tx1"/>
            </w14:solidFill>
          </w14:textFill>
        </w:rPr>
        <w:t>值</w:t>
      </w:r>
      <w:r>
        <w:rPr>
          <w:rFonts w:hint="default" w:ascii="宋体" w:hAnsi="宋体" w:eastAsia="宋体" w:cs="宋体"/>
          <w:color w:val="000000" w:themeColor="text1"/>
          <w:lang w:eastAsia="zh-CN"/>
          <w14:textFill>
            <w14:solidFill>
              <w14:schemeClr w14:val="tx1"/>
            </w14:solidFill>
          </w14:textFill>
        </w:rPr>
        <w:t>范围为</w:t>
      </w:r>
      <w:r>
        <w:rPr>
          <w:rFonts w:hint="default" w:ascii="宋体" w:hAnsi="宋体" w:eastAsia="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lang w:val="en-US" w:eastAsia="zh-CN"/>
          <w14:textFill>
            <w14:solidFill>
              <w14:schemeClr w14:val="tx1"/>
            </w14:solidFill>
          </w14:textFill>
        </w:rPr>
        <w:t>06</w:t>
      </w:r>
      <w:r>
        <w:rPr>
          <w:rFonts w:hint="default"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9.66</w:t>
      </w:r>
      <w:r>
        <w:rPr>
          <w:rFonts w:hint="default" w:ascii="宋体" w:hAnsi="宋体" w:eastAsia="宋体" w:cs="宋体"/>
          <w:color w:val="000000" w:themeColor="text1"/>
          <w:lang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重金属（铜、铅、镍、镉、砷、汞）、石油烃</w:t>
      </w:r>
      <w:r>
        <w:rPr>
          <w:rFonts w:hint="default" w:ascii="宋体" w:hAnsi="宋体" w:eastAsia="宋体" w:cs="宋体"/>
          <w:color w:val="000000" w:themeColor="text1"/>
          <w:lang w:eastAsia="zh-CN"/>
          <w14:textFill>
            <w14:solidFill>
              <w14:schemeClr w14:val="tx1"/>
            </w14:solidFill>
          </w14:textFill>
        </w:rPr>
        <w:t>（C10-C40）</w:t>
      </w:r>
      <w:r>
        <w:rPr>
          <w:rFonts w:hint="default" w:ascii="宋体" w:hAnsi="宋体" w:eastAsia="宋体" w:cs="宋体"/>
          <w:color w:val="000000" w:themeColor="text1"/>
          <w:lang w:val="en-US" w:eastAsia="zh-CN"/>
          <w14:textFill>
            <w14:solidFill>
              <w14:schemeClr w14:val="tx1"/>
            </w14:solidFill>
          </w14:textFill>
        </w:rPr>
        <w:t>检出值均符合</w:t>
      </w:r>
      <w:r>
        <w:rPr>
          <w:rFonts w:hint="default" w:ascii="宋体" w:hAnsi="宋体" w:eastAsia="宋体" w:cs="宋体"/>
          <w:color w:val="000000" w:themeColor="text1"/>
          <w:lang w:eastAsia="zh-CN"/>
          <w14:textFill>
            <w14:solidFill>
              <w14:schemeClr w14:val="tx1"/>
            </w14:solidFill>
          </w14:textFill>
        </w:rPr>
        <w:t>GB</w:t>
      </w:r>
      <w:r>
        <w:rPr>
          <w:rFonts w:hint="default" w:ascii="宋体" w:hAnsi="宋体" w:eastAsia="宋体" w:cs="宋体"/>
          <w:color w:val="000000" w:themeColor="text1"/>
          <w:lang w:val="en-US" w:eastAsia="zh-CN"/>
          <w14:textFill>
            <w14:solidFill>
              <w14:schemeClr w14:val="tx1"/>
            </w14:solidFill>
          </w14:textFill>
        </w:rPr>
        <w:t xml:space="preserve"> </w:t>
      </w:r>
      <w:r>
        <w:rPr>
          <w:rFonts w:hint="default" w:ascii="宋体" w:hAnsi="宋体" w:eastAsia="宋体" w:cs="宋体"/>
          <w:color w:val="000000" w:themeColor="text1"/>
          <w:lang w:eastAsia="zh-CN"/>
          <w14:textFill>
            <w14:solidFill>
              <w14:schemeClr w14:val="tx1"/>
            </w14:solidFill>
          </w14:textFill>
        </w:rPr>
        <w:t>36600-2018第</w:t>
      </w:r>
      <w:r>
        <w:rPr>
          <w:rFonts w:hint="default" w:ascii="宋体" w:hAnsi="宋体" w:eastAsia="宋体" w:cs="宋体"/>
          <w:color w:val="000000" w:themeColor="text1"/>
          <w:lang w:val="en-US" w:eastAsia="zh-CN"/>
          <w14:textFill>
            <w14:solidFill>
              <w14:schemeClr w14:val="tx1"/>
            </w14:solidFill>
          </w14:textFill>
        </w:rPr>
        <w:t>一</w:t>
      </w:r>
      <w:r>
        <w:rPr>
          <w:rFonts w:hint="default" w:ascii="宋体" w:hAnsi="宋体" w:eastAsia="宋体" w:cs="宋体"/>
          <w:color w:val="000000" w:themeColor="text1"/>
          <w:lang w:eastAsia="zh-CN"/>
          <w14:textFill>
            <w14:solidFill>
              <w14:schemeClr w14:val="tx1"/>
            </w14:solidFill>
          </w14:textFill>
        </w:rPr>
        <w:t>类用地筛选值，</w:t>
      </w:r>
      <w:r>
        <w:rPr>
          <w:rFonts w:hint="default" w:ascii="宋体" w:hAnsi="宋体" w:eastAsia="宋体" w:cs="宋体"/>
          <w:color w:val="000000" w:themeColor="text1"/>
          <w:lang w:val="en-US" w:eastAsia="zh-CN"/>
          <w14:textFill>
            <w14:solidFill>
              <w14:schemeClr w14:val="tx1"/>
            </w14:solidFill>
          </w14:textFill>
        </w:rPr>
        <w:t>其余检测项目均未检出</w:t>
      </w:r>
      <w:r>
        <w:rPr>
          <w:rFonts w:hint="default" w:ascii="宋体" w:hAnsi="宋体" w:eastAsia="宋体" w:cs="宋体"/>
          <w:color w:val="000000" w:themeColor="text1"/>
          <w:lang w:eastAsia="zh-CN"/>
          <w14:textFill>
            <w14:solidFill>
              <w14:schemeClr w14:val="tx1"/>
            </w14:solidFill>
          </w14:textFill>
        </w:rPr>
        <w:t>。地下水样品</w:t>
      </w:r>
      <w:r>
        <w:rPr>
          <w:rFonts w:hint="default" w:ascii="宋体" w:hAnsi="宋体" w:eastAsia="宋体" w:cs="宋体"/>
          <w:color w:val="000000" w:themeColor="text1"/>
          <w:lang w:val="en-US" w:eastAsia="zh-CN"/>
          <w14:textFill>
            <w14:solidFill>
              <w14:schemeClr w14:val="tx1"/>
            </w14:solidFill>
          </w14:textFill>
        </w:rPr>
        <w:t>pH值、重金属（铜、铅、镍、镉、砷、汞）</w:t>
      </w:r>
      <w:r>
        <w:rPr>
          <w:rFonts w:hint="eastAsia" w:ascii="宋体" w:hAnsi="宋体" w:eastAsia="宋体" w:cs="宋体"/>
          <w:color w:val="000000" w:themeColor="text1"/>
          <w:lang w:val="en-US" w:eastAsia="zh-CN"/>
          <w14:textFill>
            <w14:solidFill>
              <w14:schemeClr w14:val="tx1"/>
            </w14:solidFill>
          </w14:textFill>
        </w:rPr>
        <w:t>、挥发性有机物（苯、1,2-二氯丙烷）</w:t>
      </w:r>
      <w:r>
        <w:rPr>
          <w:rFonts w:hint="default" w:ascii="宋体" w:hAnsi="宋体" w:eastAsia="宋体" w:cs="宋体"/>
          <w:color w:val="000000" w:themeColor="text1"/>
          <w:lang w:eastAsia="zh-CN"/>
          <w14:textFill>
            <w14:solidFill>
              <w14:schemeClr w14:val="tx1"/>
            </w14:solidFill>
          </w14:textFill>
        </w:rPr>
        <w:t>检出值均未超过《地下水质量标准》（GB</w:t>
      </w:r>
      <w:r>
        <w:rPr>
          <w:rFonts w:hint="default" w:ascii="宋体" w:hAnsi="宋体" w:eastAsia="宋体" w:cs="宋体"/>
          <w:color w:val="000000" w:themeColor="text1"/>
          <w:lang w:val="en-US" w:eastAsia="zh-CN"/>
          <w14:textFill>
            <w14:solidFill>
              <w14:schemeClr w14:val="tx1"/>
            </w14:solidFill>
          </w14:textFill>
        </w:rPr>
        <w:t xml:space="preserve">/T </w:t>
      </w:r>
      <w:r>
        <w:rPr>
          <w:rFonts w:hint="default" w:ascii="宋体" w:hAnsi="宋体" w:eastAsia="宋体" w:cs="宋体"/>
          <w:color w:val="000000" w:themeColor="text1"/>
          <w:lang w:eastAsia="zh-CN"/>
          <w14:textFill>
            <w14:solidFill>
              <w14:schemeClr w14:val="tx1"/>
            </w14:solidFill>
          </w14:textFill>
        </w:rPr>
        <w:t>14848-2017）IV类水标准限值，石油烃（C10-C40）检出值未超过《上海市建设用地土壤污染状况调查、风险评估、风险管控与修复方案编制、风险管控与修复效果评估工作的补充规定（试行）》（沪环土〔2020〕62号）第</w:t>
      </w:r>
      <w:r>
        <w:rPr>
          <w:rFonts w:hint="default" w:ascii="宋体" w:hAnsi="宋体" w:eastAsia="宋体" w:cs="宋体"/>
          <w:color w:val="000000" w:themeColor="text1"/>
          <w:lang w:val="en-US" w:eastAsia="zh-CN"/>
          <w14:textFill>
            <w14:solidFill>
              <w14:schemeClr w14:val="tx1"/>
            </w14:solidFill>
          </w14:textFill>
        </w:rPr>
        <w:t>一</w:t>
      </w:r>
      <w:r>
        <w:rPr>
          <w:rFonts w:hint="default" w:ascii="宋体" w:hAnsi="宋体" w:eastAsia="宋体" w:cs="宋体"/>
          <w:color w:val="000000" w:themeColor="text1"/>
          <w:lang w:eastAsia="zh-CN"/>
          <w14:textFill>
            <w14:solidFill>
              <w14:schemeClr w14:val="tx1"/>
            </w14:solidFill>
          </w14:textFill>
        </w:rPr>
        <w:t>类用地筛选值，</w:t>
      </w:r>
      <w:r>
        <w:rPr>
          <w:rFonts w:hint="default" w:ascii="宋体" w:hAnsi="宋体" w:eastAsia="宋体" w:cs="宋体"/>
          <w:color w:val="000000" w:themeColor="text1"/>
          <w:lang w:val="en-US" w:eastAsia="zh-CN"/>
          <w14:textFill>
            <w14:solidFill>
              <w14:schemeClr w14:val="tx1"/>
            </w14:solidFill>
          </w14:textFill>
        </w:rPr>
        <w:t>其余检测项目均未检出</w:t>
      </w:r>
      <w:r>
        <w:rPr>
          <w:rFonts w:hint="default"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地表水样品pH值、</w:t>
      </w:r>
      <w:r>
        <w:rPr>
          <w:rFonts w:hint="default" w:ascii="宋体" w:hAnsi="宋体" w:eastAsia="宋体" w:cs="宋体"/>
          <w:color w:val="000000" w:themeColor="text1"/>
          <w:lang w:val="en-US" w:eastAsia="zh-CN"/>
          <w14:textFill>
            <w14:solidFill>
              <w14:schemeClr w14:val="tx1"/>
            </w14:solidFill>
          </w14:textFill>
        </w:rPr>
        <w:t>重金属（铜、铅、镍、镉、砷、汞）</w:t>
      </w:r>
      <w:r>
        <w:rPr>
          <w:rFonts w:hint="default" w:ascii="宋体" w:hAnsi="宋体" w:eastAsia="宋体" w:cs="宋体"/>
          <w:color w:val="000000" w:themeColor="text1"/>
          <w:lang w:eastAsia="zh-CN"/>
          <w14:textFill>
            <w14:solidFill>
              <w14:schemeClr w14:val="tx1"/>
            </w14:solidFill>
          </w14:textFill>
        </w:rPr>
        <w:t>检出值未超过</w:t>
      </w:r>
      <w:r>
        <w:rPr>
          <w:rFonts w:hint="eastAsia" w:ascii="宋体" w:hAnsi="宋体" w:eastAsia="宋体" w:cs="宋体"/>
          <w:color w:val="000000" w:themeColor="text1"/>
          <w:lang w:val="en-US" w:eastAsia="zh-CN"/>
          <w14:textFill>
            <w14:solidFill>
              <w14:schemeClr w14:val="tx1"/>
            </w14:solidFill>
          </w14:textFill>
        </w:rPr>
        <w:t>《地表水环境质量标准》（GB3838-2002）中IV类水质标准限值</w:t>
      </w:r>
      <w:r>
        <w:rPr>
          <w:rFonts w:hint="default" w:ascii="宋体" w:hAnsi="宋体" w:eastAsia="宋体" w:cs="宋体"/>
          <w:color w:val="000000" w:themeColor="text1"/>
          <w:lang w:val="zh-CN" w:eastAsia="zh-CN"/>
          <w14:textFill>
            <w14:solidFill>
              <w14:schemeClr w14:val="tx1"/>
            </w14:solidFill>
          </w14:textFill>
        </w:rPr>
        <w:t>。</w:t>
      </w:r>
    </w:p>
    <w:p>
      <w:pPr>
        <w:adjustRightInd w:val="0"/>
        <w:snapToGrid w:val="0"/>
        <w:spacing w:line="560" w:lineRule="exact"/>
        <w:ind w:firstLine="480" w:firstLineChars="200"/>
        <w:rPr>
          <w:rFonts w:hint="default" w:ascii="宋体" w:hAnsi="宋体" w:eastAsia="宋体" w:cs="宋体"/>
          <w:color w:val="000000" w:themeColor="text1"/>
          <w:lang w:val="en-US" w:eastAsia="zh-CN"/>
          <w14:textFill>
            <w14:solidFill>
              <w14:schemeClr w14:val="tx1"/>
            </w14:solidFill>
          </w14:textFill>
        </w:rPr>
      </w:pPr>
      <w:r>
        <w:rPr>
          <w:rFonts w:hint="default" w:ascii="宋体" w:hAnsi="宋体" w:eastAsia="宋体" w:cs="宋体"/>
          <w:color w:val="000000" w:themeColor="text1"/>
          <w:lang w:eastAsia="zh-CN"/>
          <w14:textFill>
            <w14:solidFill>
              <w14:schemeClr w14:val="tx1"/>
            </w14:solidFill>
          </w14:textFill>
        </w:rPr>
        <w:t>因此，</w:t>
      </w:r>
      <w:r>
        <w:rPr>
          <w:rFonts w:hint="eastAsia" w:ascii="宋体" w:hAnsi="宋体" w:eastAsia="宋体" w:cs="宋体"/>
          <w:color w:val="000000" w:themeColor="text1"/>
          <w:lang w:eastAsia="zh-CN"/>
          <w14:textFill>
            <w14:solidFill>
              <w14:schemeClr w14:val="tx1"/>
            </w14:solidFill>
          </w14:textFill>
        </w:rPr>
        <w:t>苏相合作区2022年度土壤检测项目卫渭路北、观塘路东（卫星幼儿园）地块</w:t>
      </w:r>
      <w:r>
        <w:rPr>
          <w:rFonts w:hint="default" w:ascii="宋体" w:hAnsi="宋体" w:eastAsia="宋体" w:cs="宋体"/>
          <w:color w:val="000000" w:themeColor="text1"/>
          <w:lang w:eastAsia="zh-CN"/>
          <w14:textFill>
            <w14:solidFill>
              <w14:schemeClr w14:val="tx1"/>
            </w14:solidFill>
          </w14:textFill>
        </w:rPr>
        <w:t>土壤污染物含量未超过《土壤环境质量 建设用地土壤污染风险管控标准（试行）》（GB</w:t>
      </w:r>
      <w:r>
        <w:rPr>
          <w:rFonts w:hint="default" w:ascii="宋体" w:hAnsi="宋体" w:eastAsia="宋体" w:cs="宋体"/>
          <w:color w:val="000000" w:themeColor="text1"/>
          <w:lang w:val="en-US" w:eastAsia="zh-CN"/>
          <w14:textFill>
            <w14:solidFill>
              <w14:schemeClr w14:val="tx1"/>
            </w14:solidFill>
          </w14:textFill>
        </w:rPr>
        <w:t xml:space="preserve"> </w:t>
      </w:r>
      <w:r>
        <w:rPr>
          <w:rFonts w:hint="default" w:ascii="宋体" w:hAnsi="宋体" w:eastAsia="宋体" w:cs="宋体"/>
          <w:color w:val="000000" w:themeColor="text1"/>
          <w:lang w:eastAsia="zh-CN"/>
          <w14:textFill>
            <w14:solidFill>
              <w14:schemeClr w14:val="tx1"/>
            </w14:solidFill>
          </w14:textFill>
        </w:rPr>
        <w:t>36600-2018）规定的第</w:t>
      </w:r>
      <w:r>
        <w:rPr>
          <w:rFonts w:hint="default" w:ascii="宋体" w:hAnsi="宋体" w:eastAsia="宋体" w:cs="宋体"/>
          <w:color w:val="000000" w:themeColor="text1"/>
          <w:lang w:val="en-US" w:eastAsia="zh-CN"/>
          <w14:textFill>
            <w14:solidFill>
              <w14:schemeClr w14:val="tx1"/>
            </w14:solidFill>
          </w14:textFill>
        </w:rPr>
        <w:t>一</w:t>
      </w:r>
      <w:r>
        <w:rPr>
          <w:rFonts w:hint="default" w:ascii="宋体" w:hAnsi="宋体" w:eastAsia="宋体" w:cs="宋体"/>
          <w:color w:val="000000" w:themeColor="text1"/>
          <w:lang w:eastAsia="zh-CN"/>
          <w14:textFill>
            <w14:solidFill>
              <w14:schemeClr w14:val="tx1"/>
            </w14:solidFill>
          </w14:textFill>
        </w:rPr>
        <w:t>类建设用地土壤污染风险筛选值，符合规划用地土壤环境质量要求，可作为后续地块开发利用的依据</w:t>
      </w:r>
      <w:r>
        <w:rPr>
          <w:rFonts w:hint="eastAsia" w:ascii="宋体" w:hAnsi="宋体" w:eastAsia="宋体" w:cs="宋体"/>
          <w:color w:val="000000" w:themeColor="text1"/>
          <w:lang w:val="zh-CN" w:eastAsia="zh-CN"/>
          <w14:textFill>
            <w14:solidFill>
              <w14:schemeClr w14:val="tx1"/>
            </w14:solidFill>
          </w14:textFill>
        </w:rPr>
        <w:t>。</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FF53CB"/>
    <w:rsid w:val="1042248C"/>
    <w:rsid w:val="15E65BD6"/>
    <w:rsid w:val="236248F9"/>
    <w:rsid w:val="246C4319"/>
    <w:rsid w:val="278F4EE0"/>
    <w:rsid w:val="295841B5"/>
    <w:rsid w:val="2AB8771B"/>
    <w:rsid w:val="2D6362D5"/>
    <w:rsid w:val="2E1052D2"/>
    <w:rsid w:val="32185E72"/>
    <w:rsid w:val="32D540C7"/>
    <w:rsid w:val="35427769"/>
    <w:rsid w:val="3AD5557D"/>
    <w:rsid w:val="3E146327"/>
    <w:rsid w:val="427D2C21"/>
    <w:rsid w:val="453B469F"/>
    <w:rsid w:val="53CC6DBD"/>
    <w:rsid w:val="5EDE4204"/>
    <w:rsid w:val="72C72099"/>
    <w:rsid w:val="7E915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rPr>
      <w:rFonts w:ascii="宋体" w:hAnsi="宋体" w:eastAsia="宋体" w:cs="宋体"/>
      <w:sz w:val="24"/>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2022-02-10T00:26:00Z</dcterms:created>
  <dc:creator>user</dc:creator>
  <cp:lastModifiedBy>gobearcats</cp:lastModifiedBy>
  <dcterms:modified xsi:type="dcterms:W3CDTF">2023-02-14T02:57:52Z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4CBFADE95B23438989831BC5E559D013</vt:lpwstr>
  </property>
</Properties>
</file>